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99" w:rsidRPr="000A3525" w:rsidRDefault="000A3525">
      <w:pPr>
        <w:rPr>
          <w:b/>
          <w:sz w:val="36"/>
        </w:rPr>
      </w:pPr>
      <w:r w:rsidRPr="000A3525">
        <w:rPr>
          <w:b/>
          <w:sz w:val="36"/>
        </w:rPr>
        <w:t>Reading Activity – PLATE TECTONICS</w:t>
      </w:r>
    </w:p>
    <w:p w:rsidR="000A3525" w:rsidRDefault="000A3525" w:rsidP="000A3525">
      <w:pPr>
        <w:pStyle w:val="NormalWeb"/>
        <w:shd w:val="clear" w:color="auto" w:fill="FFFFFF"/>
        <w:spacing w:before="240" w:beforeAutospacing="0" w:after="240" w:afterAutospacing="0"/>
        <w:ind w:firstLine="720"/>
        <w:textAlignment w:val="baseline"/>
        <w:rPr>
          <w:rFonts w:ascii="Arial" w:hAnsi="Arial" w:cs="Arial"/>
          <w:color w:val="5B5B5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3433076" cy="2345055"/>
            <wp:effectExtent l="0" t="0" r="0" b="0"/>
            <wp:wrapTight wrapText="bothSides">
              <wp:wrapPolygon edited="0">
                <wp:start x="0" y="0"/>
                <wp:lineTo x="0" y="21407"/>
                <wp:lineTo x="21456" y="21407"/>
                <wp:lineTo x="21456" y="0"/>
                <wp:lineTo x="0" y="0"/>
              </wp:wrapPolygon>
            </wp:wrapTight>
            <wp:docPr id="1" name="Picture 1" descr="http://www.livescience.com/images/i/000/053/909/original/tectonic-plates-u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escience.com/images/i/000/053/909/original/tectonic-plates-us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76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5B5B5B"/>
        </w:rPr>
        <w:t>From the deepest ocean trench to the tallest mountain, plate tectonics explains the features and movement of Earth's surface in the present and the past.</w:t>
      </w:r>
    </w:p>
    <w:p w:rsidR="000A3525" w:rsidRDefault="000A3525" w:rsidP="000A352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Plate tectonics is the theory that Earth's outer shell is divided into several plates that glide over the mantle, the rocky inner layer above the core. The plates act like a hard and rigid shell compared to </w:t>
      </w:r>
      <w:hyperlink r:id="rId5" w:history="1">
        <w:r>
          <w:rPr>
            <w:rStyle w:val="Hyperlink"/>
            <w:rFonts w:ascii="inherit" w:hAnsi="inherit" w:cs="Arial"/>
            <w:color w:val="0099CC"/>
            <w:bdr w:val="none" w:sz="0" w:space="0" w:color="auto" w:frame="1"/>
          </w:rPr>
          <w:t>Earth's mantle</w:t>
        </w:r>
      </w:hyperlink>
      <w:r>
        <w:rPr>
          <w:rFonts w:ascii="Arial" w:hAnsi="Arial" w:cs="Arial"/>
          <w:color w:val="5B5B5B"/>
        </w:rPr>
        <w:t>. This strong outer layer is called the lithosphere.</w:t>
      </w:r>
    </w:p>
    <w:p w:rsidR="000A3525" w:rsidRDefault="000A3525" w:rsidP="000A352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5B5B5B"/>
        </w:rPr>
      </w:pPr>
    </w:p>
    <w:p w:rsidR="000A3525" w:rsidRDefault="000A3525" w:rsidP="000A352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>Hot material near the Earth's core rises, and colder mantle rock sinks. "It's kind of like a pot boiling on a stove</w:t>
      </w:r>
      <w:r>
        <w:rPr>
          <w:rFonts w:ascii="Arial" w:hAnsi="Arial" w:cs="Arial"/>
          <w:color w:val="5B5B5B"/>
          <w:shd w:val="clear" w:color="auto" w:fill="FFFFFF"/>
        </w:rPr>
        <w:t>.</w:t>
      </w:r>
      <w:r>
        <w:rPr>
          <w:rFonts w:ascii="Arial" w:hAnsi="Arial" w:cs="Arial"/>
          <w:color w:val="5B5B5B"/>
          <w:shd w:val="clear" w:color="auto" w:fill="FFFFFF"/>
        </w:rPr>
        <w:t>" The convection drive plates tectonics through a combination of pushing and spreading apart at </w:t>
      </w:r>
      <w:hyperlink r:id="rId6" w:history="1">
        <w:r>
          <w:rPr>
            <w:rStyle w:val="Hyperlink"/>
            <w:rFonts w:ascii="Arial" w:hAnsi="Arial" w:cs="Arial"/>
            <w:color w:val="0099CC"/>
            <w:u w:val="none"/>
            <w:bdr w:val="none" w:sz="0" w:space="0" w:color="auto" w:frame="1"/>
            <w:shd w:val="clear" w:color="auto" w:fill="FFFFFF"/>
          </w:rPr>
          <w:t>mid-ocean ridges</w:t>
        </w:r>
      </w:hyperlink>
      <w:r>
        <w:rPr>
          <w:rFonts w:ascii="Arial" w:hAnsi="Arial" w:cs="Arial"/>
          <w:color w:val="5B5B5B"/>
          <w:shd w:val="clear" w:color="auto" w:fill="FFFFFF"/>
        </w:rPr>
        <w:t> and pulling and sinking downward at subduction zones</w:t>
      </w:r>
      <w:r>
        <w:rPr>
          <w:rFonts w:ascii="Arial" w:hAnsi="Arial" w:cs="Arial"/>
          <w:color w:val="5B5B5B"/>
          <w:shd w:val="clear" w:color="auto" w:fill="FFFFFF"/>
        </w:rPr>
        <w:t>.</w:t>
      </w:r>
    </w:p>
    <w:p w:rsidR="000A3525" w:rsidRDefault="000A3525" w:rsidP="000A352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5B5B5B"/>
        </w:rPr>
      </w:pPr>
    </w:p>
    <w:p w:rsidR="000A3525" w:rsidRDefault="000A3525" w:rsidP="000A352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>Mid-ocean ridges are gaps between tectonic plates that mantle the Earth like seams on a baseball. Hot magma wells up at the ridges, forming new ocean crust and shoving the plates apart. At </w:t>
      </w:r>
      <w:hyperlink r:id="rId7" w:history="1">
        <w:r>
          <w:rPr>
            <w:rStyle w:val="Hyperlink"/>
            <w:rFonts w:ascii="Arial" w:hAnsi="Arial" w:cs="Arial"/>
            <w:color w:val="0099CC"/>
            <w:u w:val="none"/>
            <w:bdr w:val="none" w:sz="0" w:space="0" w:color="auto" w:frame="1"/>
            <w:shd w:val="clear" w:color="auto" w:fill="FFFFFF"/>
          </w:rPr>
          <w:t>subduction zones</w:t>
        </w:r>
      </w:hyperlink>
      <w:r>
        <w:rPr>
          <w:rFonts w:ascii="Arial" w:hAnsi="Arial" w:cs="Arial"/>
          <w:color w:val="5B5B5B"/>
          <w:shd w:val="clear" w:color="auto" w:fill="FFFFFF"/>
        </w:rPr>
        <w:t>, two tectonic plates meet and one slides beneath the other back into the mantle, the layer underneath the crust. The cold, sinking plate pulls the crust behind it downward.</w:t>
      </w:r>
    </w:p>
    <w:p w:rsidR="000A3525" w:rsidRDefault="000A3525" w:rsidP="000A352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5B5B5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157480</wp:posOffset>
            </wp:positionV>
            <wp:extent cx="1278255" cy="3048635"/>
            <wp:effectExtent l="0" t="0" r="0" b="0"/>
            <wp:wrapTight wrapText="bothSides">
              <wp:wrapPolygon edited="0">
                <wp:start x="0" y="0"/>
                <wp:lineTo x="0" y="21461"/>
                <wp:lineTo x="21246" y="21461"/>
                <wp:lineTo x="21246" y="0"/>
                <wp:lineTo x="0" y="0"/>
              </wp:wrapPolygon>
            </wp:wrapTight>
            <wp:docPr id="2" name="Picture 2" descr="Image result for plate boundary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te boundary ty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525" w:rsidRDefault="000A3525" w:rsidP="000A352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5B5B5B"/>
          <w:shd w:val="clear" w:color="auto" w:fill="FFFFFF"/>
        </w:rPr>
      </w:pPr>
      <w:r>
        <w:rPr>
          <w:rFonts w:ascii="Arial" w:hAnsi="Arial" w:cs="Arial"/>
          <w:color w:val="5B5B5B"/>
          <w:shd w:val="clear" w:color="auto" w:fill="FFFFFF"/>
        </w:rPr>
        <w:t>Many spectacular volcanoes are found along subduction zones, such as the "Ring of Fire" that surrounds the Pacific Ocean.</w:t>
      </w:r>
    </w:p>
    <w:p w:rsidR="000A3525" w:rsidRPr="000A3525" w:rsidRDefault="000A3525" w:rsidP="000A3525">
      <w:pPr>
        <w:shd w:val="clear" w:color="auto" w:fill="FFFFFF"/>
        <w:spacing w:before="450" w:after="24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5B5B5B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5B5B5B"/>
          <w:sz w:val="36"/>
          <w:szCs w:val="36"/>
          <w:lang w:eastAsia="en-GB"/>
        </w:rPr>
        <w:t xml:space="preserve">The </w:t>
      </w:r>
      <w:r w:rsidRPr="000A3525">
        <w:rPr>
          <w:rFonts w:ascii="Arial" w:eastAsia="Times New Roman" w:hAnsi="Arial" w:cs="Arial"/>
          <w:b/>
          <w:bCs/>
          <w:color w:val="5B5B5B"/>
          <w:sz w:val="36"/>
          <w:szCs w:val="36"/>
          <w:lang w:eastAsia="en-GB"/>
        </w:rPr>
        <w:t>Plate boundaries</w:t>
      </w:r>
      <w:r>
        <w:rPr>
          <w:rFonts w:ascii="Arial" w:eastAsia="Times New Roman" w:hAnsi="Arial" w:cs="Arial"/>
          <w:b/>
          <w:bCs/>
          <w:color w:val="5B5B5B"/>
          <w:sz w:val="36"/>
          <w:szCs w:val="36"/>
          <w:lang w:eastAsia="en-GB"/>
        </w:rPr>
        <w:t xml:space="preserve"> </w:t>
      </w:r>
    </w:p>
    <w:p w:rsidR="000A3525" w:rsidRPr="000A3525" w:rsidRDefault="000A3525" w:rsidP="000A3525">
      <w:pPr>
        <w:shd w:val="clear" w:color="auto" w:fill="FFFFFF"/>
        <w:spacing w:before="240" w:after="240" w:line="240" w:lineRule="auto"/>
        <w:ind w:firstLine="720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en-GB"/>
        </w:rPr>
        <w:t xml:space="preserve">The “subduction zones” are also known as </w:t>
      </w:r>
      <w:r w:rsidRPr="000A3525">
        <w:rPr>
          <w:rFonts w:ascii="Arial" w:eastAsia="Times New Roman" w:hAnsi="Arial" w:cs="Arial"/>
          <w:b/>
          <w:color w:val="5B5B5B"/>
          <w:sz w:val="24"/>
          <w:szCs w:val="24"/>
          <w:lang w:eastAsia="en-GB"/>
        </w:rPr>
        <w:t>Convergent Boundaries</w:t>
      </w:r>
      <w:r>
        <w:rPr>
          <w:rFonts w:ascii="Arial" w:eastAsia="Times New Roman" w:hAnsi="Arial" w:cs="Arial"/>
          <w:color w:val="5B5B5B"/>
          <w:sz w:val="24"/>
          <w:szCs w:val="24"/>
          <w:lang w:eastAsia="en-GB"/>
        </w:rPr>
        <w:t>, and</w:t>
      </w:r>
      <w:r w:rsidRPr="000A3525">
        <w:rPr>
          <w:rFonts w:ascii="Arial" w:eastAsia="Times New Roman" w:hAnsi="Arial" w:cs="Arial"/>
          <w:color w:val="5B5B5B"/>
          <w:sz w:val="24"/>
          <w:szCs w:val="24"/>
          <w:lang w:eastAsia="en-GB"/>
        </w:rPr>
        <w:t xml:space="preserve"> are one of the three types of plate boundaries. The others are </w:t>
      </w:r>
      <w:r>
        <w:rPr>
          <w:rFonts w:ascii="Arial" w:eastAsia="Times New Roman" w:hAnsi="Arial" w:cs="Arial"/>
          <w:b/>
          <w:color w:val="5B5B5B"/>
          <w:sz w:val="24"/>
          <w:szCs w:val="24"/>
          <w:lang w:eastAsia="en-GB"/>
        </w:rPr>
        <w:t>D</w:t>
      </w:r>
      <w:r w:rsidRPr="000A3525">
        <w:rPr>
          <w:rFonts w:ascii="Arial" w:eastAsia="Times New Roman" w:hAnsi="Arial" w:cs="Arial"/>
          <w:b/>
          <w:color w:val="5B5B5B"/>
          <w:sz w:val="24"/>
          <w:szCs w:val="24"/>
          <w:lang w:eastAsia="en-GB"/>
        </w:rPr>
        <w:t>ivergent</w:t>
      </w:r>
      <w:r w:rsidRPr="000A3525">
        <w:rPr>
          <w:rFonts w:ascii="Arial" w:eastAsia="Times New Roman" w:hAnsi="Arial" w:cs="Arial"/>
          <w:color w:val="5B5B5B"/>
          <w:sz w:val="24"/>
          <w:szCs w:val="24"/>
          <w:lang w:eastAsia="en-GB"/>
        </w:rPr>
        <w:t xml:space="preserve"> and </w:t>
      </w:r>
      <w:r w:rsidRPr="000A3525">
        <w:rPr>
          <w:rFonts w:ascii="Arial" w:eastAsia="Times New Roman" w:hAnsi="Arial" w:cs="Arial"/>
          <w:b/>
          <w:color w:val="5B5B5B"/>
          <w:sz w:val="24"/>
          <w:szCs w:val="24"/>
          <w:lang w:eastAsia="en-GB"/>
        </w:rPr>
        <w:t>Transform</w:t>
      </w:r>
      <w:r w:rsidRPr="000A3525">
        <w:rPr>
          <w:rFonts w:ascii="Arial" w:eastAsia="Times New Roman" w:hAnsi="Arial" w:cs="Arial"/>
          <w:color w:val="5B5B5B"/>
          <w:sz w:val="24"/>
          <w:szCs w:val="24"/>
          <w:lang w:eastAsia="en-GB"/>
        </w:rPr>
        <w:t>.</w:t>
      </w:r>
      <w:bookmarkStart w:id="0" w:name="_GoBack"/>
      <w:bookmarkEnd w:id="0"/>
    </w:p>
    <w:p w:rsidR="000A3525" w:rsidRPr="000A3525" w:rsidRDefault="000A3525" w:rsidP="000A3525">
      <w:pPr>
        <w:shd w:val="clear" w:color="auto" w:fill="FFFFFF"/>
        <w:spacing w:before="240" w:after="240" w:line="240" w:lineRule="auto"/>
        <w:ind w:firstLine="720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en-GB"/>
        </w:rPr>
      </w:pPr>
      <w:r w:rsidRPr="000A3525">
        <w:rPr>
          <w:rFonts w:ascii="Arial" w:eastAsia="Times New Roman" w:hAnsi="Arial" w:cs="Arial"/>
          <w:color w:val="5B5B5B"/>
          <w:sz w:val="24"/>
          <w:szCs w:val="24"/>
          <w:lang w:eastAsia="en-GB"/>
        </w:rPr>
        <w:t xml:space="preserve">At a divergent </w:t>
      </w:r>
      <w:r>
        <w:rPr>
          <w:rFonts w:ascii="Arial" w:eastAsia="Times New Roman" w:hAnsi="Arial" w:cs="Arial"/>
          <w:color w:val="5B5B5B"/>
          <w:sz w:val="24"/>
          <w:szCs w:val="24"/>
          <w:lang w:eastAsia="en-GB"/>
        </w:rPr>
        <w:t>boundary</w:t>
      </w:r>
      <w:r w:rsidRPr="000A3525">
        <w:rPr>
          <w:rFonts w:ascii="Arial" w:eastAsia="Times New Roman" w:hAnsi="Arial" w:cs="Arial"/>
          <w:color w:val="5B5B5B"/>
          <w:sz w:val="24"/>
          <w:szCs w:val="24"/>
          <w:lang w:eastAsia="en-GB"/>
        </w:rPr>
        <w:t>, two plates are spreading apart, as at seafloor-spreading ridges or continental rift zones such as the East Africa Rift.</w:t>
      </w:r>
    </w:p>
    <w:p w:rsidR="000A3525" w:rsidRPr="000A3525" w:rsidRDefault="000A3525" w:rsidP="000A3525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en-GB"/>
        </w:rPr>
      </w:pPr>
      <w:r w:rsidRPr="000A3525">
        <w:rPr>
          <w:rFonts w:ascii="Arial" w:eastAsia="Times New Roman" w:hAnsi="Arial" w:cs="Arial"/>
          <w:color w:val="5B5B5B"/>
          <w:sz w:val="24"/>
          <w:szCs w:val="24"/>
          <w:lang w:eastAsia="en-GB"/>
        </w:rPr>
        <w:t xml:space="preserve">Transform </w:t>
      </w:r>
      <w:r>
        <w:rPr>
          <w:rFonts w:ascii="Arial" w:eastAsia="Times New Roman" w:hAnsi="Arial" w:cs="Arial"/>
          <w:color w:val="5B5B5B"/>
          <w:sz w:val="24"/>
          <w:szCs w:val="24"/>
          <w:lang w:eastAsia="en-GB"/>
        </w:rPr>
        <w:t>boundaries</w:t>
      </w:r>
      <w:r w:rsidRPr="000A3525">
        <w:rPr>
          <w:rFonts w:ascii="Arial" w:eastAsia="Times New Roman" w:hAnsi="Arial" w:cs="Arial"/>
          <w:color w:val="5B5B5B"/>
          <w:sz w:val="24"/>
          <w:szCs w:val="24"/>
          <w:lang w:eastAsia="en-GB"/>
        </w:rPr>
        <w:t xml:space="preserve"> mark slip-sliding plates, such as California's </w:t>
      </w:r>
      <w:hyperlink r:id="rId9" w:history="1">
        <w:r w:rsidRPr="000A3525">
          <w:rPr>
            <w:rFonts w:ascii="inherit" w:eastAsia="Times New Roman" w:hAnsi="inherit" w:cs="Arial"/>
            <w:color w:val="0099CC"/>
            <w:sz w:val="24"/>
            <w:szCs w:val="24"/>
            <w:u w:val="single"/>
            <w:bdr w:val="none" w:sz="0" w:space="0" w:color="auto" w:frame="1"/>
            <w:lang w:eastAsia="en-GB"/>
          </w:rPr>
          <w:t>San Andreas Fault</w:t>
        </w:r>
      </w:hyperlink>
      <w:r w:rsidRPr="000A3525">
        <w:rPr>
          <w:rFonts w:ascii="Arial" w:eastAsia="Times New Roman" w:hAnsi="Arial" w:cs="Arial"/>
          <w:color w:val="5B5B5B"/>
          <w:sz w:val="24"/>
          <w:szCs w:val="24"/>
          <w:lang w:eastAsia="en-GB"/>
        </w:rPr>
        <w:t>, where the North America and Pacific plates grind past each other with a mostly horizontal motion.</w:t>
      </w:r>
    </w:p>
    <w:sectPr w:rsidR="000A3525" w:rsidRPr="000A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25"/>
    <w:rsid w:val="000A3525"/>
    <w:rsid w:val="00112ABF"/>
    <w:rsid w:val="00B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D15D"/>
  <w15:chartTrackingRefBased/>
  <w15:docId w15:val="{02AAD22E-714B-408F-A85D-441322EE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35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35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livescience.com/13941-megathrust-earthquakes-chile-japan-subduction-zon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science.com/32421-where-are-most-of-earths-volcano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ace.com/17777-what-is-earth-made-of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ivescience.com/10047-big-san-andreas-quakes-frequent-thou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 Dukaj</dc:creator>
  <cp:keywords/>
  <dc:description/>
  <cp:lastModifiedBy>Deli Dukaj</cp:lastModifiedBy>
  <cp:revision>1</cp:revision>
  <dcterms:created xsi:type="dcterms:W3CDTF">2017-11-26T22:43:00Z</dcterms:created>
  <dcterms:modified xsi:type="dcterms:W3CDTF">2017-11-26T22:51:00Z</dcterms:modified>
</cp:coreProperties>
</file>